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4769" w14:textId="77777777" w:rsidR="00520D18" w:rsidRDefault="00DF0394" w:rsidP="0091177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hr-HR"/>
        </w:rPr>
        <w:drawing>
          <wp:inline distT="0" distB="0" distL="0" distR="0" wp14:anchorId="2BD3FEEF" wp14:editId="52D57614">
            <wp:extent cx="3867150" cy="2175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za objav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355" cy="218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C67C5" w14:textId="77777777" w:rsidR="00520D18" w:rsidRDefault="00520D18" w:rsidP="00911778">
      <w:pPr>
        <w:jc w:val="center"/>
        <w:rPr>
          <w:b/>
          <w:bCs/>
        </w:rPr>
      </w:pPr>
    </w:p>
    <w:p w14:paraId="12AD7DE5" w14:textId="6DCC68C6" w:rsidR="00911778" w:rsidRPr="00911778" w:rsidRDefault="00D67568" w:rsidP="00911778">
      <w:pPr>
        <w:jc w:val="center"/>
        <w:rPr>
          <w:b/>
          <w:bCs/>
        </w:rPr>
      </w:pPr>
      <w:r>
        <w:rPr>
          <w:b/>
          <w:bCs/>
        </w:rPr>
        <w:t>Javni poziv</w:t>
      </w:r>
      <w:r w:rsidR="00911778" w:rsidRPr="00911778">
        <w:rPr>
          <w:b/>
          <w:bCs/>
        </w:rPr>
        <w:t xml:space="preserve"> za predodabir nacionalnih kandidata za Europske digitalne centre za inovacije (EDIH)</w:t>
      </w:r>
    </w:p>
    <w:p w14:paraId="6F9242AB" w14:textId="77777777" w:rsidR="00911778" w:rsidRDefault="00911778"/>
    <w:p w14:paraId="36F03625" w14:textId="59B4EB79" w:rsidR="00911778" w:rsidRDefault="00911778" w:rsidP="003D0520">
      <w:pPr>
        <w:spacing w:after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Ministarstvo gospodarstva i održivog razvoja </w:t>
      </w:r>
      <w:r w:rsidR="00D67568">
        <w:rPr>
          <w:rFonts w:cstheme="minorHAnsi"/>
          <w:sz w:val="24"/>
          <w:szCs w:val="24"/>
        </w:rPr>
        <w:t>objavljuje</w:t>
      </w:r>
      <w:r w:rsidRPr="00EA75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javni p</w:t>
      </w:r>
      <w:r w:rsidRPr="00EA75E8">
        <w:rPr>
          <w:rFonts w:cstheme="minorHAnsi"/>
          <w:sz w:val="24"/>
          <w:szCs w:val="24"/>
        </w:rPr>
        <w:t xml:space="preserve">oziv na dostavu projektnih prijedloga za </w:t>
      </w:r>
      <w:r>
        <w:rPr>
          <w:rFonts w:cstheme="minorHAnsi"/>
          <w:sz w:val="24"/>
          <w:szCs w:val="24"/>
        </w:rPr>
        <w:t>pred</w:t>
      </w:r>
      <w:r w:rsidRPr="00EA75E8">
        <w:rPr>
          <w:rFonts w:cstheme="minorHAnsi"/>
          <w:sz w:val="24"/>
          <w:szCs w:val="24"/>
        </w:rPr>
        <w:t xml:space="preserve">odabir </w:t>
      </w:r>
      <w:r>
        <w:rPr>
          <w:rFonts w:cstheme="minorHAnsi"/>
          <w:sz w:val="24"/>
          <w:szCs w:val="24"/>
        </w:rPr>
        <w:t>nacionalnih kandidata</w:t>
      </w:r>
      <w:r w:rsidRPr="00EA75E8">
        <w:rPr>
          <w:rFonts w:cstheme="minorHAnsi"/>
          <w:sz w:val="24"/>
          <w:szCs w:val="24"/>
        </w:rPr>
        <w:t xml:space="preserve"> koj</w:t>
      </w:r>
      <w:r>
        <w:rPr>
          <w:rFonts w:cstheme="minorHAnsi"/>
          <w:sz w:val="24"/>
          <w:szCs w:val="24"/>
        </w:rPr>
        <w:t xml:space="preserve">i će biti predloženi </w:t>
      </w:r>
      <w:r w:rsidRPr="00EA75E8">
        <w:rPr>
          <w:rFonts w:cstheme="minorHAnsi"/>
          <w:sz w:val="24"/>
          <w:szCs w:val="24"/>
        </w:rPr>
        <w:t xml:space="preserve">Europskoj komisiji za </w:t>
      </w:r>
      <w:r>
        <w:rPr>
          <w:rFonts w:cstheme="minorHAnsi"/>
          <w:sz w:val="24"/>
          <w:szCs w:val="24"/>
        </w:rPr>
        <w:t xml:space="preserve">daljnji postupak odabira i (su)financiranja </w:t>
      </w:r>
      <w:r w:rsidRPr="00EA75E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uropskih</w:t>
      </w:r>
      <w:r w:rsidRPr="00EA75E8">
        <w:rPr>
          <w:rFonts w:cstheme="minorHAnsi"/>
          <w:sz w:val="24"/>
          <w:szCs w:val="24"/>
        </w:rPr>
        <w:t xml:space="preserve"> digitalni</w:t>
      </w:r>
      <w:r>
        <w:rPr>
          <w:rFonts w:cstheme="minorHAnsi"/>
          <w:sz w:val="24"/>
          <w:szCs w:val="24"/>
        </w:rPr>
        <w:t>h</w:t>
      </w:r>
      <w:r w:rsidRPr="00EA75E8">
        <w:rPr>
          <w:rFonts w:cstheme="minorHAnsi"/>
          <w:sz w:val="24"/>
          <w:szCs w:val="24"/>
        </w:rPr>
        <w:t xml:space="preserve"> cent</w:t>
      </w:r>
      <w:r>
        <w:rPr>
          <w:rFonts w:cstheme="minorHAnsi"/>
          <w:sz w:val="24"/>
          <w:szCs w:val="24"/>
        </w:rPr>
        <w:t>a</w:t>
      </w:r>
      <w:r w:rsidRPr="00EA75E8">
        <w:rPr>
          <w:rFonts w:cstheme="minorHAnsi"/>
          <w:sz w:val="24"/>
          <w:szCs w:val="24"/>
        </w:rPr>
        <w:t xml:space="preserve">ra za inovacije (engl. European Digital Innovation Hub, EDIH). </w:t>
      </w:r>
    </w:p>
    <w:p w14:paraId="3CFB0B42" w14:textId="6F36227B" w:rsidR="00911778" w:rsidRDefault="00911778" w:rsidP="003D0520">
      <w:pPr>
        <w:spacing w:after="60"/>
        <w:jc w:val="both"/>
        <w:rPr>
          <w:rFonts w:cstheme="minorHAnsi"/>
          <w:sz w:val="24"/>
          <w:szCs w:val="24"/>
        </w:rPr>
      </w:pPr>
      <w:r w:rsidRPr="00EA75E8">
        <w:rPr>
          <w:rFonts w:cstheme="minorHAnsi"/>
          <w:sz w:val="24"/>
          <w:szCs w:val="24"/>
        </w:rPr>
        <w:t>Pravo prijave na ograničeni poziv</w:t>
      </w:r>
      <w:r w:rsidR="00D67568">
        <w:rPr>
          <w:rFonts w:cstheme="minorHAnsi"/>
          <w:sz w:val="24"/>
          <w:szCs w:val="24"/>
        </w:rPr>
        <w:t xml:space="preserve"> </w:t>
      </w:r>
      <w:r w:rsidRPr="00EA75E8">
        <w:rPr>
          <w:rFonts w:cstheme="minorHAnsi"/>
          <w:sz w:val="24"/>
          <w:szCs w:val="24"/>
        </w:rPr>
        <w:t xml:space="preserve">Europske komisije u okviru programa Digitalna Europa 2021.-2027. </w:t>
      </w:r>
      <w:r w:rsidR="00A155B6">
        <w:rPr>
          <w:rFonts w:cstheme="minorHAnsi"/>
          <w:sz w:val="24"/>
          <w:szCs w:val="24"/>
        </w:rPr>
        <w:t xml:space="preserve">u kojem je moguće ostvariti 50% sufinanciranja, </w:t>
      </w:r>
      <w:r w:rsidRPr="00EA75E8">
        <w:rPr>
          <w:rFonts w:cstheme="minorHAnsi"/>
          <w:sz w:val="24"/>
          <w:szCs w:val="24"/>
        </w:rPr>
        <w:t>imat će samo on</w:t>
      </w:r>
      <w:r>
        <w:rPr>
          <w:rFonts w:cstheme="minorHAnsi"/>
          <w:sz w:val="24"/>
          <w:szCs w:val="24"/>
        </w:rPr>
        <w:t>i</w:t>
      </w:r>
      <w:r w:rsidRPr="00EA75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prijavitelji</w:t>
      </w:r>
      <w:r w:rsidRPr="00EA75E8">
        <w:rPr>
          <w:rFonts w:cstheme="minorHAnsi"/>
          <w:sz w:val="24"/>
          <w:szCs w:val="24"/>
        </w:rPr>
        <w:t xml:space="preserve"> iz Hrvatske koj</w:t>
      </w:r>
      <w:r>
        <w:rPr>
          <w:rFonts w:cstheme="minorHAnsi"/>
          <w:sz w:val="24"/>
          <w:szCs w:val="24"/>
        </w:rPr>
        <w:t>i</w:t>
      </w:r>
      <w:r w:rsidRPr="00EA75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će biti</w:t>
      </w:r>
      <w:r w:rsidRPr="00EA75E8">
        <w:rPr>
          <w:rFonts w:cstheme="minorHAnsi"/>
          <w:sz w:val="24"/>
          <w:szCs w:val="24"/>
        </w:rPr>
        <w:t xml:space="preserve"> predložen</w:t>
      </w:r>
      <w:r>
        <w:rPr>
          <w:rFonts w:cstheme="minorHAnsi"/>
          <w:sz w:val="24"/>
          <w:szCs w:val="24"/>
        </w:rPr>
        <w:t>i</w:t>
      </w:r>
      <w:r w:rsidRPr="00EA75E8">
        <w:rPr>
          <w:rFonts w:cstheme="minorHAnsi"/>
          <w:sz w:val="24"/>
          <w:szCs w:val="24"/>
        </w:rPr>
        <w:t xml:space="preserve"> od strane Ministarstva.</w:t>
      </w:r>
    </w:p>
    <w:p w14:paraId="6950292F" w14:textId="330657D6" w:rsidR="00F54D56" w:rsidRPr="003D0520" w:rsidRDefault="00911778" w:rsidP="003D0520">
      <w:pPr>
        <w:spacing w:after="60"/>
        <w:jc w:val="both"/>
        <w:outlineLvl w:val="0"/>
        <w:rPr>
          <w:rFonts w:eastAsia="Calibri" w:cstheme="minorHAnsi"/>
          <w:sz w:val="24"/>
          <w:szCs w:val="24"/>
        </w:rPr>
      </w:pPr>
      <w:r w:rsidRPr="00EA75E8">
        <w:rPr>
          <w:rFonts w:eastAsia="Calibri" w:cstheme="minorHAnsi"/>
          <w:sz w:val="24"/>
          <w:szCs w:val="24"/>
        </w:rPr>
        <w:t xml:space="preserve">EDIH je jedinstveni </w:t>
      </w:r>
      <w:r>
        <w:rPr>
          <w:rFonts w:eastAsia="Calibri" w:cstheme="minorHAnsi"/>
          <w:sz w:val="24"/>
          <w:szCs w:val="24"/>
        </w:rPr>
        <w:t xml:space="preserve">(samostalni) </w:t>
      </w:r>
      <w:r w:rsidRPr="00EA75E8">
        <w:rPr>
          <w:rFonts w:eastAsia="Calibri" w:cstheme="minorHAnsi"/>
          <w:sz w:val="24"/>
          <w:szCs w:val="24"/>
        </w:rPr>
        <w:t xml:space="preserve">pravni subjekt ili konzorcij organizacija komplementarne specijalizacije </w:t>
      </w:r>
      <w:r>
        <w:rPr>
          <w:rFonts w:eastAsia="Calibri" w:cstheme="minorHAnsi"/>
          <w:sz w:val="24"/>
          <w:szCs w:val="24"/>
        </w:rPr>
        <w:t xml:space="preserve">i djelatnosti i neprofitnog karaktera </w:t>
      </w:r>
      <w:r w:rsidRPr="00EA75E8">
        <w:rPr>
          <w:rFonts w:eastAsia="Calibri" w:cstheme="minorHAnsi"/>
          <w:sz w:val="24"/>
          <w:szCs w:val="24"/>
        </w:rPr>
        <w:t>koji pruža podršku poduzećima i drugim dionicima u pro</w:t>
      </w:r>
      <w:r>
        <w:rPr>
          <w:rFonts w:eastAsia="Calibri" w:cstheme="minorHAnsi"/>
          <w:sz w:val="24"/>
          <w:szCs w:val="24"/>
        </w:rPr>
        <w:t>c</w:t>
      </w:r>
      <w:r w:rsidRPr="00EA75E8">
        <w:rPr>
          <w:rFonts w:eastAsia="Calibri" w:cstheme="minorHAnsi"/>
          <w:sz w:val="24"/>
          <w:szCs w:val="24"/>
        </w:rPr>
        <w:t>esima digitalne transformacije</w:t>
      </w:r>
      <w:r w:rsidR="009D219D">
        <w:rPr>
          <w:rFonts w:eastAsia="Calibri" w:cstheme="minorHAnsi"/>
          <w:sz w:val="24"/>
          <w:szCs w:val="24"/>
        </w:rPr>
        <w:t xml:space="preserve">. EDIH-ovi primarno trebaju pružati usluge </w:t>
      </w:r>
      <w:r w:rsidR="003D0520">
        <w:rPr>
          <w:rFonts w:eastAsia="Calibri" w:cstheme="minorHAnsi"/>
          <w:sz w:val="24"/>
          <w:szCs w:val="24"/>
        </w:rPr>
        <w:t xml:space="preserve">u </w:t>
      </w:r>
      <w:r w:rsidR="009D219D">
        <w:rPr>
          <w:rFonts w:eastAsia="Calibri" w:cstheme="minorHAnsi"/>
          <w:sz w:val="24"/>
          <w:szCs w:val="24"/>
        </w:rPr>
        <w:t xml:space="preserve">ključnim </w:t>
      </w:r>
      <w:r w:rsidR="003D0520">
        <w:rPr>
          <w:rFonts w:eastAsia="Calibri" w:cstheme="minorHAnsi"/>
          <w:sz w:val="24"/>
          <w:szCs w:val="24"/>
        </w:rPr>
        <w:t>područj</w:t>
      </w:r>
      <w:r w:rsidR="009D219D">
        <w:rPr>
          <w:rFonts w:eastAsia="Calibri" w:cstheme="minorHAnsi"/>
          <w:sz w:val="24"/>
          <w:szCs w:val="24"/>
        </w:rPr>
        <w:t>ima programa Digitalna Europa 2021.-2027.:</w:t>
      </w:r>
      <w:r w:rsidR="003D0520">
        <w:rPr>
          <w:rFonts w:eastAsia="Calibri" w:cstheme="minorHAnsi"/>
          <w:sz w:val="24"/>
          <w:szCs w:val="24"/>
        </w:rPr>
        <w:t xml:space="preserve"> umjetn</w:t>
      </w:r>
      <w:r w:rsidR="009D219D">
        <w:rPr>
          <w:rFonts w:eastAsia="Calibri" w:cstheme="minorHAnsi"/>
          <w:sz w:val="24"/>
          <w:szCs w:val="24"/>
        </w:rPr>
        <w:t>oj</w:t>
      </w:r>
      <w:r w:rsidR="003D0520">
        <w:rPr>
          <w:rFonts w:eastAsia="Calibri" w:cstheme="minorHAnsi"/>
          <w:sz w:val="24"/>
          <w:szCs w:val="24"/>
        </w:rPr>
        <w:t xml:space="preserve"> inteligencij</w:t>
      </w:r>
      <w:r w:rsidR="009D219D">
        <w:rPr>
          <w:rFonts w:eastAsia="Calibri" w:cstheme="minorHAnsi"/>
          <w:sz w:val="24"/>
          <w:szCs w:val="24"/>
        </w:rPr>
        <w:t>i</w:t>
      </w:r>
      <w:r w:rsidR="003D0520">
        <w:rPr>
          <w:rFonts w:eastAsia="Calibri" w:cstheme="minorHAnsi"/>
          <w:sz w:val="24"/>
          <w:szCs w:val="24"/>
        </w:rPr>
        <w:t>, kibernetičk</w:t>
      </w:r>
      <w:r w:rsidR="009D219D">
        <w:rPr>
          <w:rFonts w:eastAsia="Calibri" w:cstheme="minorHAnsi"/>
          <w:sz w:val="24"/>
          <w:szCs w:val="24"/>
        </w:rPr>
        <w:t>oj</w:t>
      </w:r>
      <w:r w:rsidR="003D0520">
        <w:rPr>
          <w:rFonts w:eastAsia="Calibri" w:cstheme="minorHAnsi"/>
          <w:sz w:val="24"/>
          <w:szCs w:val="24"/>
        </w:rPr>
        <w:t xml:space="preserve"> sigurnosti i/ili računarstv</w:t>
      </w:r>
      <w:r w:rsidR="009D219D">
        <w:rPr>
          <w:rFonts w:eastAsia="Calibri" w:cstheme="minorHAnsi"/>
          <w:sz w:val="24"/>
          <w:szCs w:val="24"/>
        </w:rPr>
        <w:t xml:space="preserve">u </w:t>
      </w:r>
      <w:r w:rsidR="003D0520">
        <w:rPr>
          <w:rFonts w:eastAsia="Calibri" w:cstheme="minorHAnsi"/>
          <w:sz w:val="24"/>
          <w:szCs w:val="24"/>
        </w:rPr>
        <w:t>visokih performansi.</w:t>
      </w:r>
    </w:p>
    <w:p w14:paraId="283FA8AC" w14:textId="4D9A07A5" w:rsidR="00F54D56" w:rsidRPr="00D6230D" w:rsidRDefault="00A155B6" w:rsidP="003D0520">
      <w:pPr>
        <w:spacing w:before="200"/>
        <w:jc w:val="both"/>
        <w:rPr>
          <w:bCs/>
          <w:sz w:val="24"/>
          <w:szCs w:val="24"/>
        </w:rPr>
      </w:pPr>
      <w:r w:rsidRPr="00A155B6">
        <w:rPr>
          <w:bCs/>
          <w:sz w:val="24"/>
          <w:szCs w:val="24"/>
        </w:rPr>
        <w:t>U skladu s radnim dokumentom Europske komisije o EDIH-ovima, predviđeni su sljedeći kriteriji prihvatljivosti u nacionalnom postupku predodabira</w:t>
      </w:r>
      <w:r>
        <w:rPr>
          <w:bCs/>
          <w:sz w:val="24"/>
          <w:szCs w:val="24"/>
        </w:rPr>
        <w:t xml:space="preserve"> kandidata</w:t>
      </w:r>
      <w:r w:rsidR="00D6230D">
        <w:rPr>
          <w:bCs/>
          <w:sz w:val="24"/>
          <w:szCs w:val="24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54D56" w:rsidRPr="00887E5D" w14:paraId="4F88BBE9" w14:textId="77777777" w:rsidTr="006F1974">
        <w:tc>
          <w:tcPr>
            <w:tcW w:w="8789" w:type="dxa"/>
          </w:tcPr>
          <w:p w14:paraId="235D5B6A" w14:textId="5D4B9C78" w:rsidR="00F54D56" w:rsidRPr="00A155B6" w:rsidRDefault="00F54D56" w:rsidP="003D0520">
            <w:pPr>
              <w:pStyle w:val="ListParagraph"/>
              <w:numPr>
                <w:ilvl w:val="0"/>
                <w:numId w:val="3"/>
              </w:numPr>
              <w:spacing w:after="60" w:line="259" w:lineRule="auto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887E5D">
              <w:rPr>
                <w:sz w:val="24"/>
                <w:szCs w:val="24"/>
              </w:rPr>
              <w:t xml:space="preserve">Prijavitelj treba biti </w:t>
            </w:r>
            <w:r w:rsidRPr="00887E5D">
              <w:rPr>
                <w:b/>
                <w:sz w:val="24"/>
                <w:szCs w:val="24"/>
              </w:rPr>
              <w:t>neprofitn</w:t>
            </w:r>
            <w:r w:rsidR="00A155B6" w:rsidRPr="00A155B6">
              <w:rPr>
                <w:b/>
                <w:bCs/>
              </w:rPr>
              <w:t>a</w:t>
            </w:r>
            <w:r w:rsidR="00A155B6">
              <w:t xml:space="preserve"> </w:t>
            </w:r>
            <w:r w:rsidRPr="00887E5D">
              <w:rPr>
                <w:b/>
                <w:sz w:val="24"/>
                <w:szCs w:val="24"/>
              </w:rPr>
              <w:t>organizacija</w:t>
            </w:r>
            <w:r w:rsidRPr="00887E5D">
              <w:rPr>
                <w:sz w:val="24"/>
                <w:szCs w:val="24"/>
              </w:rPr>
              <w:t xml:space="preserve">: javne ustanove (visoka učilišta, instituti…), agencije, komore i druge organizacije kojima je osnivač Republika Hrvatska ili tijela lokalne i regionalne samouprave. </w:t>
            </w:r>
          </w:p>
        </w:tc>
      </w:tr>
      <w:tr w:rsidR="00F54D56" w:rsidRPr="00887E5D" w14:paraId="7E1AB546" w14:textId="77777777" w:rsidTr="006F1974">
        <w:trPr>
          <w:trHeight w:val="510"/>
        </w:trPr>
        <w:tc>
          <w:tcPr>
            <w:tcW w:w="8789" w:type="dxa"/>
          </w:tcPr>
          <w:p w14:paraId="4B9DC1A5" w14:textId="3C46D21A" w:rsidR="00F54D56" w:rsidRPr="00887E5D" w:rsidRDefault="00F54D56" w:rsidP="003D0520">
            <w:pPr>
              <w:pStyle w:val="ListParagraph"/>
              <w:numPr>
                <w:ilvl w:val="0"/>
                <w:numId w:val="3"/>
              </w:numPr>
              <w:spacing w:after="60" w:line="259" w:lineRule="auto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887E5D">
              <w:rPr>
                <w:sz w:val="24"/>
                <w:szCs w:val="24"/>
              </w:rPr>
              <w:t xml:space="preserve">Ostali članovi konzorcija </w:t>
            </w:r>
            <w:r w:rsidR="00A155B6" w:rsidRPr="00887E5D">
              <w:rPr>
                <w:sz w:val="24"/>
                <w:szCs w:val="24"/>
              </w:rPr>
              <w:t>mogu imati bilo koji pravni oblik</w:t>
            </w:r>
            <w:r w:rsidR="00A155B6">
              <w:rPr>
                <w:sz w:val="24"/>
                <w:szCs w:val="24"/>
              </w:rPr>
              <w:t>, ali trebaju biti</w:t>
            </w:r>
            <w:r w:rsidRPr="00887E5D">
              <w:rPr>
                <w:sz w:val="24"/>
                <w:szCs w:val="24"/>
              </w:rPr>
              <w:t xml:space="preserve"> osnovani od strane R</w:t>
            </w:r>
            <w:r>
              <w:rPr>
                <w:sz w:val="24"/>
                <w:szCs w:val="24"/>
              </w:rPr>
              <w:t xml:space="preserve">epublike </w:t>
            </w:r>
            <w:r w:rsidRPr="00887E5D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rvatske</w:t>
            </w:r>
            <w:r w:rsidRPr="00887E5D">
              <w:rPr>
                <w:sz w:val="24"/>
                <w:szCs w:val="24"/>
              </w:rPr>
              <w:t xml:space="preserve">, tijela lokalne i regionalne samouprave RH ili </w:t>
            </w:r>
            <w:r w:rsidR="00A155B6">
              <w:rPr>
                <w:sz w:val="24"/>
                <w:szCs w:val="24"/>
              </w:rPr>
              <w:t>biti</w:t>
            </w:r>
            <w:r w:rsidRPr="00887E5D">
              <w:rPr>
                <w:sz w:val="24"/>
                <w:szCs w:val="24"/>
              </w:rPr>
              <w:t xml:space="preserve"> registrirani na trgovačkom sudu </w:t>
            </w:r>
            <w:r w:rsidRPr="00887E5D">
              <w:rPr>
                <w:b/>
                <w:sz w:val="24"/>
                <w:szCs w:val="24"/>
              </w:rPr>
              <w:t>u</w:t>
            </w:r>
            <w:r w:rsidRPr="00887E5D">
              <w:rPr>
                <w:sz w:val="24"/>
                <w:szCs w:val="24"/>
              </w:rPr>
              <w:t xml:space="preserve"> </w:t>
            </w:r>
            <w:r w:rsidRPr="00887E5D">
              <w:rPr>
                <w:b/>
                <w:sz w:val="24"/>
                <w:szCs w:val="24"/>
              </w:rPr>
              <w:t>Republici Hrvatskoj</w:t>
            </w:r>
            <w:r w:rsidRPr="00887E5D">
              <w:rPr>
                <w:sz w:val="24"/>
                <w:szCs w:val="24"/>
              </w:rPr>
              <w:t>.</w:t>
            </w:r>
          </w:p>
        </w:tc>
      </w:tr>
      <w:tr w:rsidR="00F54D56" w:rsidRPr="00887E5D" w14:paraId="3305D37F" w14:textId="77777777" w:rsidTr="006F1974">
        <w:trPr>
          <w:trHeight w:val="876"/>
        </w:trPr>
        <w:tc>
          <w:tcPr>
            <w:tcW w:w="8789" w:type="dxa"/>
          </w:tcPr>
          <w:p w14:paraId="61A93291" w14:textId="77777777" w:rsidR="00F54D56" w:rsidRPr="00887E5D" w:rsidRDefault="00F54D56" w:rsidP="003D0520">
            <w:pPr>
              <w:pStyle w:val="ListParagraph"/>
              <w:numPr>
                <w:ilvl w:val="0"/>
                <w:numId w:val="3"/>
              </w:numPr>
              <w:spacing w:after="60" w:line="259" w:lineRule="auto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887E5D">
              <w:rPr>
                <w:sz w:val="24"/>
                <w:szCs w:val="24"/>
              </w:rPr>
              <w:t xml:space="preserve">Prijavitelj ili barem 1 član konzorcija je </w:t>
            </w:r>
            <w:r w:rsidRPr="00887E5D">
              <w:rPr>
                <w:b/>
                <w:sz w:val="24"/>
                <w:szCs w:val="24"/>
              </w:rPr>
              <w:t>znanstvena organizacija</w:t>
            </w:r>
            <w:r w:rsidRPr="00887E5D">
              <w:rPr>
                <w:sz w:val="24"/>
                <w:szCs w:val="24"/>
              </w:rPr>
              <w:t xml:space="preserve"> upisana u upisnik znanstvenih organizacija pri ministarstvu nadležnom za znanost u području prirodnih, tehničkih, biotehničkih znanosti ili biomedicine i zdravstva.</w:t>
            </w:r>
          </w:p>
        </w:tc>
      </w:tr>
      <w:tr w:rsidR="00F54D56" w:rsidRPr="00887E5D" w14:paraId="787E67E6" w14:textId="77777777" w:rsidTr="006F1974">
        <w:trPr>
          <w:trHeight w:val="819"/>
        </w:trPr>
        <w:tc>
          <w:tcPr>
            <w:tcW w:w="8789" w:type="dxa"/>
          </w:tcPr>
          <w:p w14:paraId="018F7B6B" w14:textId="77777777" w:rsidR="00F54D56" w:rsidRPr="00887E5D" w:rsidRDefault="00F54D56" w:rsidP="003D0520">
            <w:pPr>
              <w:pStyle w:val="ListParagraph"/>
              <w:numPr>
                <w:ilvl w:val="0"/>
                <w:numId w:val="3"/>
              </w:numPr>
              <w:spacing w:after="60" w:line="259" w:lineRule="auto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887E5D">
              <w:rPr>
                <w:sz w:val="24"/>
                <w:szCs w:val="24"/>
              </w:rPr>
              <w:lastRenderedPageBreak/>
              <w:t xml:space="preserve">Prijava ima </w:t>
            </w:r>
            <w:r w:rsidRPr="00887E5D">
              <w:rPr>
                <w:b/>
                <w:sz w:val="24"/>
                <w:szCs w:val="24"/>
              </w:rPr>
              <w:t>definirano područje/a specijalizacije i geografsku orijentaciju</w:t>
            </w:r>
            <w:r w:rsidRPr="00887E5D">
              <w:rPr>
                <w:sz w:val="24"/>
                <w:szCs w:val="24"/>
              </w:rPr>
              <w:t xml:space="preserve">, uključujući fokus na barem jedno </w:t>
            </w:r>
            <w:r w:rsidRPr="00887E5D">
              <w:rPr>
                <w:b/>
                <w:sz w:val="24"/>
                <w:szCs w:val="24"/>
              </w:rPr>
              <w:t>od tri ključnih područja definiranih u DEP-u</w:t>
            </w:r>
            <w:r w:rsidRPr="00887E5D">
              <w:rPr>
                <w:sz w:val="24"/>
                <w:szCs w:val="24"/>
              </w:rPr>
              <w:t>: umjetna inteligencija, računarstvo visokih performansi i/ili kibernetička sigurnost.</w:t>
            </w:r>
          </w:p>
        </w:tc>
      </w:tr>
      <w:tr w:rsidR="00F54D56" w:rsidRPr="00887E5D" w14:paraId="4A178F52" w14:textId="77777777" w:rsidTr="006F1974">
        <w:trPr>
          <w:trHeight w:val="746"/>
        </w:trPr>
        <w:tc>
          <w:tcPr>
            <w:tcW w:w="8789" w:type="dxa"/>
          </w:tcPr>
          <w:p w14:paraId="2464CCF5" w14:textId="77777777" w:rsidR="00F54D56" w:rsidRPr="00887E5D" w:rsidRDefault="00F54D56" w:rsidP="003D0520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jc w:val="both"/>
              <w:rPr>
                <w:sz w:val="24"/>
                <w:szCs w:val="24"/>
              </w:rPr>
            </w:pPr>
            <w:r w:rsidRPr="00887E5D">
              <w:rPr>
                <w:sz w:val="24"/>
                <w:szCs w:val="24"/>
              </w:rPr>
              <w:t xml:space="preserve">Prijava je </w:t>
            </w:r>
            <w:r w:rsidRPr="00887E5D">
              <w:rPr>
                <w:b/>
                <w:sz w:val="24"/>
                <w:szCs w:val="24"/>
              </w:rPr>
              <w:t>usklađena s europskim strategijama</w:t>
            </w:r>
            <w:r w:rsidRPr="00887E5D">
              <w:rPr>
                <w:sz w:val="24"/>
                <w:szCs w:val="24"/>
              </w:rPr>
              <w:t xml:space="preserve"> u području digitalizacije, </w:t>
            </w:r>
            <w:r w:rsidRPr="00887E5D">
              <w:rPr>
                <w:b/>
                <w:sz w:val="24"/>
                <w:szCs w:val="24"/>
              </w:rPr>
              <w:t>nacionalnom strategijom</w:t>
            </w:r>
            <w:r w:rsidRPr="00887E5D">
              <w:rPr>
                <w:sz w:val="24"/>
                <w:szCs w:val="24"/>
              </w:rPr>
              <w:t xml:space="preserve"> pametne specijalizacije i ostalim relevantnim nacionalnim dokumentima.</w:t>
            </w:r>
          </w:p>
        </w:tc>
      </w:tr>
      <w:tr w:rsidR="00F54D56" w:rsidRPr="00887E5D" w14:paraId="71CFC18B" w14:textId="77777777" w:rsidTr="006F1974">
        <w:trPr>
          <w:trHeight w:val="407"/>
        </w:trPr>
        <w:tc>
          <w:tcPr>
            <w:tcW w:w="8789" w:type="dxa"/>
          </w:tcPr>
          <w:p w14:paraId="04E21F19" w14:textId="77777777" w:rsidR="00F54D56" w:rsidRPr="00887E5D" w:rsidRDefault="00F54D56" w:rsidP="003D0520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jc w:val="both"/>
              <w:rPr>
                <w:sz w:val="24"/>
                <w:szCs w:val="24"/>
              </w:rPr>
            </w:pPr>
            <w:r w:rsidRPr="00887E5D">
              <w:rPr>
                <w:sz w:val="24"/>
                <w:szCs w:val="24"/>
              </w:rPr>
              <w:t xml:space="preserve">Prijava ima </w:t>
            </w:r>
            <w:r w:rsidRPr="00887E5D">
              <w:rPr>
                <w:b/>
                <w:sz w:val="24"/>
                <w:szCs w:val="24"/>
              </w:rPr>
              <w:t>definirane uloge i opisane kompetencije</w:t>
            </w:r>
            <w:r w:rsidRPr="00887E5D">
              <w:rPr>
                <w:sz w:val="24"/>
                <w:szCs w:val="24"/>
              </w:rPr>
              <w:t xml:space="preserve"> Prijavitelja i svakog člana konzorcija</w:t>
            </w:r>
          </w:p>
        </w:tc>
      </w:tr>
      <w:tr w:rsidR="006F1974" w:rsidRPr="00887E5D" w14:paraId="08640493" w14:textId="77777777" w:rsidTr="006F1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6C7F18A" w14:textId="77777777" w:rsidR="006F1974" w:rsidRPr="00D6230D" w:rsidRDefault="006F1974" w:rsidP="00B30295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jc w:val="both"/>
              <w:rPr>
                <w:sz w:val="24"/>
                <w:szCs w:val="24"/>
              </w:rPr>
            </w:pPr>
            <w:r w:rsidRPr="00887E5D">
              <w:rPr>
                <w:sz w:val="24"/>
                <w:szCs w:val="24"/>
              </w:rPr>
              <w:t xml:space="preserve">Prijavitelj raspolaže odgovarajućim </w:t>
            </w:r>
            <w:r w:rsidRPr="00887E5D">
              <w:rPr>
                <w:b/>
                <w:sz w:val="24"/>
                <w:szCs w:val="24"/>
              </w:rPr>
              <w:t>prostornim kapacitetima</w:t>
            </w:r>
            <w:r w:rsidRPr="00887E5D">
              <w:rPr>
                <w:sz w:val="24"/>
                <w:szCs w:val="24"/>
              </w:rPr>
              <w:t xml:space="preserve">u skladu s planom aktivnosti, koji omogućava sljedeće aktivnosti: primanje korisnika, održavanje edukacija i savjetovanje, izložbene potrebe (showroom), provedbu </w:t>
            </w:r>
            <w:r>
              <w:rPr>
                <w:sz w:val="24"/>
                <w:szCs w:val="24"/>
              </w:rPr>
              <w:t>demonstracijskih aktivnosti i testiranja</w:t>
            </w:r>
            <w:r w:rsidRPr="00887E5D">
              <w:rPr>
                <w:sz w:val="24"/>
                <w:szCs w:val="24"/>
              </w:rPr>
              <w:t xml:space="preserve"> itd.</w:t>
            </w:r>
          </w:p>
          <w:p w14:paraId="5F89F161" w14:textId="77777777" w:rsidR="006F1974" w:rsidRDefault="006F1974" w:rsidP="00B30295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887E5D">
              <w:rPr>
                <w:sz w:val="24"/>
                <w:szCs w:val="24"/>
              </w:rPr>
              <w:t xml:space="preserve">Prijavitelj ili član/ovi konzorcija imaju odgovarajuću </w:t>
            </w:r>
            <w:r w:rsidRPr="00887E5D">
              <w:rPr>
                <w:b/>
                <w:sz w:val="24"/>
                <w:szCs w:val="24"/>
              </w:rPr>
              <w:t>opremu i infrastrukturu</w:t>
            </w:r>
            <w:r w:rsidRPr="00887E5D">
              <w:rPr>
                <w:sz w:val="24"/>
                <w:szCs w:val="24"/>
              </w:rPr>
              <w:t xml:space="preserve"> za pružanje usluga „Testiranje prije ulaganja“ u skladu s definiranom specijalizacijom Prijave</w:t>
            </w:r>
          </w:p>
          <w:p w14:paraId="49FE038F" w14:textId="77777777" w:rsidR="006F1974" w:rsidRPr="00640A49" w:rsidRDefault="006F1974" w:rsidP="00B3029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640A49">
              <w:rPr>
                <w:sz w:val="24"/>
                <w:szCs w:val="24"/>
              </w:rPr>
              <w:t xml:space="preserve">Konzorcijske prijave trebaju uključivati organizacije koje mogu pružiti različite i komplementarne usluge, ali pri tom trebaju imati jasnu ulogu u predloženom EDIH-u. </w:t>
            </w:r>
          </w:p>
          <w:p w14:paraId="30DB5F50" w14:textId="77777777" w:rsidR="006F1974" w:rsidRPr="00887E5D" w:rsidRDefault="006F1974" w:rsidP="00B30295">
            <w:pPr>
              <w:spacing w:after="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Značajan</w:t>
            </w:r>
            <w:r w:rsidRPr="00887E5D">
              <w:rPr>
                <w:sz w:val="24"/>
                <w:szCs w:val="24"/>
              </w:rPr>
              <w:t xml:space="preserve"> čimbenik u nacionalnom postupku odabira </w:t>
            </w:r>
            <w:r>
              <w:rPr>
                <w:sz w:val="24"/>
                <w:szCs w:val="24"/>
              </w:rPr>
              <w:t>će imati</w:t>
            </w:r>
            <w:r w:rsidRPr="00887E5D">
              <w:rPr>
                <w:sz w:val="24"/>
                <w:szCs w:val="24"/>
              </w:rPr>
              <w:t xml:space="preserve"> </w:t>
            </w:r>
            <w:r w:rsidRPr="003D0520">
              <w:rPr>
                <w:b/>
                <w:bCs/>
                <w:sz w:val="24"/>
                <w:szCs w:val="24"/>
              </w:rPr>
              <w:t>regionalna i tehnološka pokrivenost</w:t>
            </w:r>
            <w:r w:rsidRPr="00887E5D">
              <w:rPr>
                <w:sz w:val="24"/>
                <w:szCs w:val="24"/>
              </w:rPr>
              <w:t>, odnosno omogućavanje pristupa relevantnom spektru usluga što većem broju korisnika u Hrvatskoj.</w:t>
            </w:r>
          </w:p>
          <w:p w14:paraId="6AE45C26" w14:textId="7B0CB2F0" w:rsidR="006F1974" w:rsidRDefault="006F1974" w:rsidP="009D219D">
            <w:pPr>
              <w:spacing w:after="120" w:line="259" w:lineRule="auto"/>
              <w:jc w:val="both"/>
              <w:rPr>
                <w:sz w:val="24"/>
                <w:szCs w:val="24"/>
              </w:rPr>
            </w:pPr>
            <w:r w:rsidRPr="00887E5D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edviđeni su sljedeći kriteriji vrednovanja</w:t>
            </w:r>
            <w:r w:rsidR="00D67568">
              <w:rPr>
                <w:sz w:val="24"/>
                <w:szCs w:val="24"/>
              </w:rPr>
              <w:t xml:space="preserve"> prihavtljivih prijava</w:t>
            </w:r>
            <w:r>
              <w:rPr>
                <w:sz w:val="24"/>
                <w:szCs w:val="24"/>
              </w:rPr>
              <w:t>:</w:t>
            </w:r>
          </w:p>
          <w:p w14:paraId="55B000B6" w14:textId="77777777" w:rsidR="006F1974" w:rsidRPr="00D67568" w:rsidRDefault="006F1974" w:rsidP="00B30295">
            <w:pPr>
              <w:pStyle w:val="ListParagraph"/>
              <w:numPr>
                <w:ilvl w:val="0"/>
                <w:numId w:val="5"/>
              </w:numPr>
              <w:spacing w:after="60" w:line="259" w:lineRule="auto"/>
              <w:ind w:left="714" w:hanging="357"/>
              <w:contextualSpacing w:val="0"/>
              <w:jc w:val="both"/>
              <w:rPr>
                <w:sz w:val="23"/>
                <w:szCs w:val="23"/>
              </w:rPr>
            </w:pPr>
            <w:r w:rsidRPr="00D67568">
              <w:rPr>
                <w:sz w:val="23"/>
                <w:szCs w:val="23"/>
              </w:rPr>
              <w:t xml:space="preserve">Regionalni ili nacionalni strateški značaj i doprinos digitalnoj transformaciji gospodarstva </w:t>
            </w:r>
          </w:p>
          <w:p w14:paraId="0A82BE3E" w14:textId="77777777" w:rsidR="00D67568" w:rsidRPr="00D67568" w:rsidRDefault="006F1974" w:rsidP="00D67568">
            <w:pPr>
              <w:pStyle w:val="ListParagraph"/>
              <w:numPr>
                <w:ilvl w:val="0"/>
                <w:numId w:val="5"/>
              </w:numPr>
              <w:spacing w:after="60" w:line="259" w:lineRule="auto"/>
              <w:ind w:left="720" w:hanging="357"/>
              <w:contextualSpacing w:val="0"/>
              <w:jc w:val="both"/>
              <w:rPr>
                <w:sz w:val="23"/>
                <w:szCs w:val="23"/>
              </w:rPr>
            </w:pPr>
            <w:r w:rsidRPr="00D67568">
              <w:rPr>
                <w:sz w:val="23"/>
                <w:szCs w:val="23"/>
              </w:rPr>
              <w:t>Ljudski, tehnički i financijski kapaciteti (u protekla 24 mjeseca)</w:t>
            </w:r>
          </w:p>
          <w:p w14:paraId="45443C96" w14:textId="54C915E8" w:rsidR="006F1974" w:rsidRPr="00D67568" w:rsidRDefault="006F1974" w:rsidP="00D67568">
            <w:pPr>
              <w:pStyle w:val="ListParagraph"/>
              <w:numPr>
                <w:ilvl w:val="0"/>
                <w:numId w:val="5"/>
              </w:numPr>
              <w:spacing w:after="60" w:line="259" w:lineRule="auto"/>
              <w:ind w:left="720" w:hanging="357"/>
              <w:contextualSpacing w:val="0"/>
              <w:jc w:val="both"/>
              <w:rPr>
                <w:sz w:val="23"/>
                <w:szCs w:val="23"/>
              </w:rPr>
            </w:pPr>
            <w:r w:rsidRPr="00D67568">
              <w:rPr>
                <w:sz w:val="23"/>
                <w:szCs w:val="23"/>
              </w:rPr>
              <w:t>Poslovni model i predviđeni proračun projekta</w:t>
            </w:r>
          </w:p>
          <w:p w14:paraId="0F9ACE73" w14:textId="77777777" w:rsidR="00D67568" w:rsidRDefault="00D67568" w:rsidP="00D67568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63502020" w14:textId="2317FC77" w:rsidR="00D67568" w:rsidRDefault="00D67568" w:rsidP="00D67568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Prijave se šalju isključivo putem Prijavnog obrasca koji uz pripadajuće dokumente treba poslati </w:t>
            </w:r>
            <w:r w:rsidRPr="00D67568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do petka, 20. studenoga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2020. putem:</w:t>
            </w:r>
          </w:p>
          <w:p w14:paraId="13ED5F64" w14:textId="77777777" w:rsidR="00D67568" w:rsidRDefault="00D67568" w:rsidP="00D67568">
            <w:pPr>
              <w:widowControl w:val="0"/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4714B29" w14:textId="77777777" w:rsidR="00D67568" w:rsidRDefault="00D67568" w:rsidP="00D67568">
            <w:pPr>
              <w:pStyle w:val="ListParagraph"/>
              <w:numPr>
                <w:ilvl w:val="0"/>
                <w:numId w:val="9"/>
              </w:numP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elektroničke pošte na adresu </w:t>
            </w:r>
            <w:hyperlink r:id="rId8" w:history="1">
              <w:r>
                <w:rPr>
                  <w:rStyle w:val="Hyperlink"/>
                  <w:rFonts w:eastAsia="SimSun" w:cstheme="minorHAnsi"/>
                  <w:kern w:val="3"/>
                  <w:sz w:val="24"/>
                  <w:szCs w:val="24"/>
                  <w:lang w:eastAsia="zh-CN" w:bidi="hi-IN"/>
                </w:rPr>
                <w:t>DIH-info@mingor.hr</w:t>
              </w:r>
            </w:hyperlink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, pri čemu Obrazac treba dostaviti popunjen, potpisan i ovjeren pečatom u .pdf formatu prihvatljivom za pretraživanje i</w:t>
            </w:r>
          </w:p>
          <w:p w14:paraId="595D107A" w14:textId="77777777" w:rsidR="00D67568" w:rsidRDefault="00D67568" w:rsidP="00D67568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poštom na adresu</w:t>
            </w:r>
          </w:p>
          <w:p w14:paraId="624DF514" w14:textId="77777777" w:rsidR="00D67568" w:rsidRDefault="00D67568" w:rsidP="00D67568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ind w:left="1080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Ministarstvo gospodarstva i održivog razvoja</w:t>
            </w:r>
          </w:p>
          <w:p w14:paraId="63BFFB85" w14:textId="77777777" w:rsidR="00D67568" w:rsidRDefault="00D67568" w:rsidP="00D67568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ind w:left="1080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Sektor za inovacije</w:t>
            </w:r>
          </w:p>
          <w:p w14:paraId="572115CD" w14:textId="77777777" w:rsidR="00D67568" w:rsidRDefault="00D67568" w:rsidP="00D67568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ind w:left="1080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Ulica grada Vukovara 78</w:t>
            </w:r>
          </w:p>
          <w:p w14:paraId="2B4E364F" w14:textId="77777777" w:rsidR="00D67568" w:rsidRDefault="00D67568" w:rsidP="00D67568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ind w:left="1080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10000 Zagreb</w:t>
            </w:r>
          </w:p>
          <w:p w14:paraId="7286508F" w14:textId="77777777" w:rsidR="00D67568" w:rsidRDefault="00D67568" w:rsidP="00D67568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ind w:left="1080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 naznakom “Prijava za nacionalni predodabir kandidata za Europske digitalne centre za inovacije (EDIH)”.</w:t>
            </w:r>
          </w:p>
          <w:p w14:paraId="7E90D21A" w14:textId="25CD7251" w:rsidR="00D67568" w:rsidRPr="00D67568" w:rsidRDefault="00D67568" w:rsidP="00D67568">
            <w:pPr>
              <w:spacing w:after="60" w:line="259" w:lineRule="auto"/>
              <w:jc w:val="both"/>
              <w:rPr>
                <w:b/>
                <w:sz w:val="23"/>
                <w:szCs w:val="23"/>
              </w:rPr>
            </w:pPr>
          </w:p>
          <w:p w14:paraId="1EB106F1" w14:textId="52CACA91" w:rsidR="006F1974" w:rsidRPr="00640A49" w:rsidRDefault="00D67568" w:rsidP="00D67568">
            <w:pPr>
              <w:spacing w:after="120" w:line="25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Više informacija dostupno je u priloženom tekstu </w:t>
            </w:r>
            <w:r w:rsidR="009D219D">
              <w:rPr>
                <w:sz w:val="23"/>
                <w:szCs w:val="23"/>
              </w:rPr>
              <w:t xml:space="preserve">Poziva </w:t>
            </w:r>
            <w:r>
              <w:rPr>
                <w:sz w:val="23"/>
                <w:szCs w:val="23"/>
              </w:rPr>
              <w:t>i Prijavnom obrascu.</w:t>
            </w:r>
          </w:p>
        </w:tc>
      </w:tr>
    </w:tbl>
    <w:p w14:paraId="5E8B4B4D" w14:textId="77777777" w:rsidR="00F54D56" w:rsidRDefault="00F54D56" w:rsidP="009D219D"/>
    <w:sectPr w:rsidR="00F5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DCCE" w14:textId="77777777" w:rsidR="00543191" w:rsidRDefault="00543191" w:rsidP="00911778">
      <w:pPr>
        <w:spacing w:after="0" w:line="240" w:lineRule="auto"/>
      </w:pPr>
      <w:r>
        <w:separator/>
      </w:r>
    </w:p>
  </w:endnote>
  <w:endnote w:type="continuationSeparator" w:id="0">
    <w:p w14:paraId="1CB2C9BA" w14:textId="77777777" w:rsidR="00543191" w:rsidRDefault="00543191" w:rsidP="0091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E1C9" w14:textId="77777777" w:rsidR="00543191" w:rsidRDefault="00543191" w:rsidP="00911778">
      <w:pPr>
        <w:spacing w:after="0" w:line="240" w:lineRule="auto"/>
      </w:pPr>
      <w:r>
        <w:separator/>
      </w:r>
    </w:p>
  </w:footnote>
  <w:footnote w:type="continuationSeparator" w:id="0">
    <w:p w14:paraId="6AA3697C" w14:textId="77777777" w:rsidR="00543191" w:rsidRDefault="00543191" w:rsidP="0091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6BC"/>
    <w:multiLevelType w:val="hybridMultilevel"/>
    <w:tmpl w:val="3358463C"/>
    <w:lvl w:ilvl="0" w:tplc="D4C2CC74">
      <w:start w:val="1"/>
      <w:numFmt w:val="lowerLetter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FF048D"/>
    <w:multiLevelType w:val="hybridMultilevel"/>
    <w:tmpl w:val="B5145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2D69"/>
    <w:multiLevelType w:val="hybridMultilevel"/>
    <w:tmpl w:val="A6C2EC7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D2EC7"/>
    <w:multiLevelType w:val="hybridMultilevel"/>
    <w:tmpl w:val="69207B0A"/>
    <w:lvl w:ilvl="0" w:tplc="AAD098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FAB"/>
    <w:multiLevelType w:val="hybridMultilevel"/>
    <w:tmpl w:val="EAEC122A"/>
    <w:lvl w:ilvl="0" w:tplc="6918167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D5651"/>
    <w:multiLevelType w:val="hybridMultilevel"/>
    <w:tmpl w:val="9B9658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06290"/>
    <w:multiLevelType w:val="hybridMultilevel"/>
    <w:tmpl w:val="00BC6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A53DF"/>
    <w:multiLevelType w:val="hybridMultilevel"/>
    <w:tmpl w:val="4ADA18D2"/>
    <w:lvl w:ilvl="0" w:tplc="23AAB424">
      <w:start w:val="1"/>
      <w:numFmt w:val="lowerLetter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DF56AE6"/>
    <w:multiLevelType w:val="hybridMultilevel"/>
    <w:tmpl w:val="1D5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4096A">
      <w:start w:val="16"/>
      <w:numFmt w:val="bullet"/>
      <w:lvlText w:val="–"/>
      <w:lvlJc w:val="left"/>
      <w:pPr>
        <w:ind w:left="1455" w:hanging="375"/>
      </w:pPr>
      <w:rPr>
        <w:rFonts w:asciiTheme="minorHAnsi" w:eastAsiaTheme="minorHAnsi" w:hAnsiTheme="minorHAns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78"/>
    <w:rsid w:val="003056CB"/>
    <w:rsid w:val="003D0520"/>
    <w:rsid w:val="00520D18"/>
    <w:rsid w:val="00543191"/>
    <w:rsid w:val="00640A49"/>
    <w:rsid w:val="006F1974"/>
    <w:rsid w:val="00911778"/>
    <w:rsid w:val="009D219D"/>
    <w:rsid w:val="009D5C16"/>
    <w:rsid w:val="00A155B6"/>
    <w:rsid w:val="00C479EE"/>
    <w:rsid w:val="00CB4E2E"/>
    <w:rsid w:val="00D6230D"/>
    <w:rsid w:val="00D67568"/>
    <w:rsid w:val="00DF0394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4C24"/>
  <w15:chartTrackingRefBased/>
  <w15:docId w15:val="{5DA85FDC-CD5A-4014-896F-5430CFFB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77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7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7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17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D5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F5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H-info@mingo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skocilic</dc:creator>
  <cp:keywords/>
  <dc:description/>
  <cp:lastModifiedBy>Dino Pinjo</cp:lastModifiedBy>
  <cp:revision>2</cp:revision>
  <dcterms:created xsi:type="dcterms:W3CDTF">2020-10-30T15:02:00Z</dcterms:created>
  <dcterms:modified xsi:type="dcterms:W3CDTF">2020-10-30T15:02:00Z</dcterms:modified>
</cp:coreProperties>
</file>